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D4EFA" w:rsidRPr="008D4E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УГЛУБЛЕННЫЙ КУРС ВТОРОГО ИНОСТРАННОГО ЯЗЫКА (КИТАЙСКИЙ)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75289" w:rsidRPr="008D4EFA" w:rsidRDefault="008D4EFA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4EFA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75289" w:rsidRPr="00475289" w:rsidRDefault="008D4EFA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(китайский) язык»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8D4EFA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8D4EFA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D4EFA" w:rsidRPr="007F7420" w:rsidRDefault="008D4EFA" w:rsidP="008D4EFA">
      <w:pPr>
        <w:spacing w:after="0" w:line="23" w:lineRule="atLeast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Модуль «Углубленный курс второго иностранного языка (китайский)» направлен на совершенствование профессиональных компетенций студентов 3 курса (5, 6 семестры) </w:t>
      </w:r>
      <w:proofErr w:type="spellStart"/>
      <w:r w:rsidRPr="007F742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 педагогического направления, усвоивших модуль «Практический курс второго иностранного языка (китайский)».  </w:t>
      </w:r>
    </w:p>
    <w:p w:rsidR="008D4EFA" w:rsidRPr="007F7420" w:rsidRDefault="008D4EFA" w:rsidP="008D4EFA">
      <w:pPr>
        <w:spacing w:after="0" w:line="23" w:lineRule="atLeast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Проектирование программы модуля «Углубленный курс второго иностранного языка (китайский)» осуществлено в рамках системного, </w:t>
      </w:r>
      <w:proofErr w:type="spellStart"/>
      <w:r w:rsidRPr="007F7420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, личностно-ориентированного, </w:t>
      </w:r>
      <w:proofErr w:type="spellStart"/>
      <w:r w:rsidRPr="007F7420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 </w:t>
      </w:r>
    </w:p>
    <w:p w:rsidR="008D4EFA" w:rsidRPr="007F7420" w:rsidRDefault="008D4EFA" w:rsidP="008D4EFA">
      <w:pPr>
        <w:spacing w:after="0" w:line="23" w:lineRule="atLeast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Согласно </w:t>
      </w:r>
      <w:r w:rsidRPr="007F7420">
        <w:rPr>
          <w:rFonts w:ascii="Times New Roman" w:hAnsi="Times New Roman"/>
          <w:i/>
          <w:sz w:val="24"/>
          <w:szCs w:val="24"/>
        </w:rPr>
        <w:t>системному подходу</w:t>
      </w:r>
      <w:r w:rsidRPr="007F7420">
        <w:rPr>
          <w:rFonts w:ascii="Times New Roman" w:hAnsi="Times New Roman"/>
          <w:sz w:val="24"/>
          <w:szCs w:val="24"/>
        </w:rPr>
        <w:t xml:space="preserve"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 </w:t>
      </w:r>
    </w:p>
    <w:p w:rsidR="008D4EFA" w:rsidRPr="007F7420" w:rsidRDefault="008D4EFA" w:rsidP="008D4EFA">
      <w:pPr>
        <w:spacing w:after="0" w:line="23" w:lineRule="atLeast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F7420">
        <w:rPr>
          <w:rFonts w:ascii="Times New Roman" w:hAnsi="Times New Roman"/>
          <w:i/>
          <w:sz w:val="24"/>
          <w:szCs w:val="24"/>
        </w:rPr>
        <w:t>Деятельностный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«Углубленный курс второго иностранного языка (китайский)»,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</w:t>
      </w:r>
      <w:proofErr w:type="gramEnd"/>
      <w:r w:rsidRPr="007F7420">
        <w:rPr>
          <w:rFonts w:ascii="Times New Roman" w:hAnsi="Times New Roman"/>
          <w:sz w:val="24"/>
          <w:szCs w:val="24"/>
        </w:rPr>
        <w:t xml:space="preserve"> определенными видами будущей профессиональной деятельности.  </w:t>
      </w:r>
    </w:p>
    <w:p w:rsidR="008D4EFA" w:rsidRPr="007F7420" w:rsidRDefault="008D4EFA" w:rsidP="008D4EFA">
      <w:pPr>
        <w:spacing w:after="0" w:line="23" w:lineRule="atLeast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lastRenderedPageBreak/>
        <w:t xml:space="preserve">Реализация модуля предполагает </w:t>
      </w:r>
      <w:r w:rsidRPr="007F7420">
        <w:rPr>
          <w:rFonts w:ascii="Times New Roman" w:hAnsi="Times New Roman"/>
          <w:i/>
          <w:sz w:val="24"/>
          <w:szCs w:val="24"/>
        </w:rPr>
        <w:t xml:space="preserve">личностно-ориентированный подход </w:t>
      </w:r>
      <w:r w:rsidRPr="007F7420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 </w:t>
      </w:r>
    </w:p>
    <w:p w:rsidR="008D4EFA" w:rsidRPr="007F7420" w:rsidRDefault="008D4EFA" w:rsidP="008D4EFA">
      <w:pPr>
        <w:spacing w:after="0" w:line="23" w:lineRule="atLeast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Модуль «Углубленный курс второго иностранного языка (китайский)» строится в соответствии с </w:t>
      </w:r>
      <w:proofErr w:type="spellStart"/>
      <w:r w:rsidRPr="007F7420">
        <w:rPr>
          <w:rFonts w:ascii="Times New Roman" w:hAnsi="Times New Roman"/>
          <w:i/>
          <w:sz w:val="24"/>
          <w:szCs w:val="24"/>
        </w:rPr>
        <w:t>компетентностным</w:t>
      </w:r>
      <w:proofErr w:type="spellEnd"/>
      <w:r w:rsidRPr="007F7420">
        <w:rPr>
          <w:rFonts w:ascii="Times New Roman" w:hAnsi="Times New Roman"/>
          <w:i/>
          <w:sz w:val="24"/>
          <w:szCs w:val="24"/>
        </w:rPr>
        <w:t xml:space="preserve"> подходом</w:t>
      </w:r>
      <w:r w:rsidRPr="007F7420">
        <w:rPr>
          <w:rFonts w:ascii="Times New Roman" w:hAnsi="Times New Roman"/>
          <w:sz w:val="24"/>
          <w:szCs w:val="24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7F7420">
        <w:rPr>
          <w:rFonts w:ascii="Times New Roman" w:hAnsi="Times New Roman"/>
          <w:sz w:val="24"/>
          <w:szCs w:val="24"/>
        </w:rPr>
        <w:t>компетентностном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 подходе, направлен на формирование способности </w:t>
      </w:r>
      <w:proofErr w:type="gramStart"/>
      <w:r w:rsidRPr="007F7420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Pr="007F7420">
        <w:rPr>
          <w:rFonts w:ascii="Times New Roman" w:hAnsi="Times New Roman"/>
          <w:sz w:val="24"/>
          <w:szCs w:val="24"/>
        </w:rPr>
        <w:t xml:space="preserve"> иноязычное общение в условиях межличностной и межкультурной коммуникации. </w:t>
      </w:r>
    </w:p>
    <w:p w:rsidR="00DB597C" w:rsidRPr="00DB597C" w:rsidRDefault="008D4EFA" w:rsidP="008D4EFA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F7420">
        <w:rPr>
          <w:rFonts w:ascii="Times New Roman" w:hAnsi="Times New Roman"/>
          <w:sz w:val="24"/>
          <w:szCs w:val="24"/>
        </w:rPr>
        <w:t xml:space="preserve">Цель </w:t>
      </w:r>
      <w:r w:rsidRPr="007F7420">
        <w:rPr>
          <w:rFonts w:ascii="Times New Roman" w:hAnsi="Times New Roman"/>
          <w:i/>
          <w:sz w:val="24"/>
          <w:szCs w:val="24"/>
        </w:rPr>
        <w:t xml:space="preserve">коммуникативного подхода </w:t>
      </w:r>
      <w:r w:rsidRPr="007F7420">
        <w:rPr>
          <w:rFonts w:ascii="Times New Roman" w:hAnsi="Times New Roman"/>
          <w:sz w:val="24"/>
          <w:szCs w:val="24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 </w:t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986A74" w:rsidRPr="00DB597C" w:rsidRDefault="00986A74" w:rsidP="00986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986A74" w:rsidRPr="007F7420" w:rsidRDefault="00986A74" w:rsidP="00986A74">
      <w:pPr>
        <w:spacing w:after="0"/>
        <w:ind w:left="5" w:right="5" w:firstLine="708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Модуль «Углубленный курс второго иностранного языка (китайский)»</w:t>
      </w:r>
      <w:r w:rsidRPr="007F7420">
        <w:rPr>
          <w:rFonts w:ascii="Times New Roman" w:eastAsia="Courier New" w:hAnsi="Times New Roman"/>
          <w:sz w:val="24"/>
          <w:szCs w:val="24"/>
        </w:rPr>
        <w:t xml:space="preserve"> </w:t>
      </w:r>
      <w:r w:rsidRPr="007F7420">
        <w:rPr>
          <w:rFonts w:ascii="Times New Roman" w:hAnsi="Times New Roman"/>
          <w:sz w:val="24"/>
          <w:szCs w:val="24"/>
        </w:rPr>
        <w:t xml:space="preserve">подразумевает совершенствование начальных навыков и умений практического владения иностранным языком, приобретенных в рамках изучения модуля «Практический курс второго иностранного языка (китайский)» и получение новых, более сложных умений и навыков устной и письменной речи, способствующих развитию и накоплению научных и общекультурных </w:t>
      </w:r>
      <w:proofErr w:type="gramStart"/>
      <w:r w:rsidRPr="007F7420">
        <w:rPr>
          <w:rFonts w:ascii="Times New Roman" w:hAnsi="Times New Roman"/>
          <w:sz w:val="24"/>
          <w:szCs w:val="24"/>
        </w:rPr>
        <w:t>знаний</w:t>
      </w:r>
      <w:proofErr w:type="gramEnd"/>
      <w:r w:rsidRPr="007F7420">
        <w:rPr>
          <w:rFonts w:ascii="Times New Roman" w:hAnsi="Times New Roman"/>
          <w:sz w:val="24"/>
          <w:szCs w:val="24"/>
        </w:rPr>
        <w:t xml:space="preserve"> в том числе и через работу с видео-, аудиоматериалами и интернет-источниками.</w:t>
      </w:r>
    </w:p>
    <w:p w:rsidR="00986A74" w:rsidRPr="00986A74" w:rsidRDefault="00986A74" w:rsidP="00986A74">
      <w:pPr>
        <w:spacing w:after="0" w:line="267" w:lineRule="auto"/>
        <w:ind w:right="4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F7420">
        <w:rPr>
          <w:rFonts w:ascii="Times New Roman" w:eastAsia="Times New Roman" w:hAnsi="Times New Roman"/>
          <w:sz w:val="24"/>
          <w:szCs w:val="24"/>
        </w:rPr>
        <w:t xml:space="preserve">Модуль ставит своей </w:t>
      </w:r>
      <w:r w:rsidRPr="007F7420">
        <w:rPr>
          <w:rFonts w:ascii="Times New Roman" w:eastAsia="Times New Roman" w:hAnsi="Times New Roman"/>
          <w:b/>
          <w:sz w:val="24"/>
          <w:szCs w:val="24"/>
        </w:rPr>
        <w:t>целью</w:t>
      </w:r>
      <w:r w:rsidRPr="007F7420">
        <w:rPr>
          <w:rFonts w:ascii="Times New Roman" w:eastAsia="Times New Roman" w:hAnsi="Times New Roman"/>
          <w:sz w:val="24"/>
          <w:szCs w:val="24"/>
        </w:rPr>
        <w:t xml:space="preserve">: создать условия </w:t>
      </w:r>
      <w:r w:rsidRPr="007F7420">
        <w:rPr>
          <w:rFonts w:ascii="Times New Roman" w:hAnsi="Times New Roman"/>
          <w:sz w:val="24"/>
          <w:szCs w:val="24"/>
        </w:rPr>
        <w:t>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</w:t>
      </w:r>
      <w:r w:rsidRPr="007F7420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986A74" w:rsidRPr="007F7420" w:rsidRDefault="00986A74" w:rsidP="00986A74">
      <w:pPr>
        <w:spacing w:after="107" w:line="267" w:lineRule="auto"/>
        <w:ind w:right="4" w:firstLine="708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eastAsia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F7420">
        <w:rPr>
          <w:rFonts w:ascii="Times New Roman" w:eastAsia="Times New Roman" w:hAnsi="Times New Roman"/>
          <w:b/>
          <w:sz w:val="24"/>
          <w:szCs w:val="24"/>
        </w:rPr>
        <w:t>задачи</w:t>
      </w:r>
      <w:r w:rsidRPr="007F7420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986A74" w:rsidRPr="007F7420" w:rsidRDefault="00986A74" w:rsidP="00986A74">
      <w:pPr>
        <w:spacing w:after="107" w:line="267" w:lineRule="auto"/>
        <w:ind w:right="4" w:hanging="10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eastAsia="Times New Roman" w:hAnsi="Times New Roman"/>
          <w:sz w:val="24"/>
          <w:szCs w:val="24"/>
        </w:rPr>
        <w:t xml:space="preserve">1. Способствовать развитию и совершенствованию коммуникативных умений в четырех видах речевой деятельности (говорении, </w:t>
      </w:r>
      <w:proofErr w:type="spellStart"/>
      <w:r w:rsidRPr="007F7420">
        <w:rPr>
          <w:rFonts w:ascii="Times New Roman" w:eastAsia="Times New Roman" w:hAnsi="Times New Roman"/>
          <w:sz w:val="24"/>
          <w:szCs w:val="24"/>
        </w:rPr>
        <w:t>аудировании</w:t>
      </w:r>
      <w:proofErr w:type="spellEnd"/>
      <w:r w:rsidRPr="007F7420">
        <w:rPr>
          <w:rFonts w:ascii="Times New Roman" w:eastAsia="Times New Roman" w:hAnsi="Times New Roman"/>
          <w:sz w:val="24"/>
          <w:szCs w:val="24"/>
        </w:rPr>
        <w:t>, чтении и письме), развитию умений планировать речевое поведение адекватно различным коммуникативным ситуациям.</w:t>
      </w:r>
    </w:p>
    <w:p w:rsidR="00986A74" w:rsidRPr="007F7420" w:rsidRDefault="00986A74" w:rsidP="00986A74">
      <w:pPr>
        <w:spacing w:after="149" w:line="267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  <w:r w:rsidRPr="007F7420">
        <w:rPr>
          <w:rFonts w:ascii="Times New Roman" w:eastAsia="Times New Roman" w:hAnsi="Times New Roman"/>
          <w:sz w:val="24"/>
          <w:szCs w:val="24"/>
        </w:rPr>
        <w:t>2. Обеспечить возможность для систематизации изученного языкового материала, овладения языковыми средствами (фонетическими, орфографическими, лексическими, грамматическими) на основе аутентичного материала; способствовать освоению лингвистических особенностей изучаемого языка.</w:t>
      </w:r>
    </w:p>
    <w:p w:rsidR="00986A74" w:rsidRPr="007F7420" w:rsidRDefault="00986A74" w:rsidP="00986A74">
      <w:pPr>
        <w:spacing w:after="149" w:line="267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  <w:r w:rsidRPr="007F7420">
        <w:rPr>
          <w:rFonts w:ascii="Times New Roman" w:eastAsia="Times New Roman" w:hAnsi="Times New Roman"/>
          <w:sz w:val="24"/>
          <w:szCs w:val="24"/>
        </w:rPr>
        <w:t>3. Обеспечить условия для увеличения объема социокультурных знаний и совершенствования умений, необходимых для общения с представителями другой культуры; способствовать расширению кругозора, повышению уровня общей гуманитарной культуры.</w:t>
      </w:r>
    </w:p>
    <w:p w:rsidR="00986A74" w:rsidRPr="007F7420" w:rsidRDefault="00986A74" w:rsidP="00986A74">
      <w:pPr>
        <w:spacing w:after="149" w:line="267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  <w:r w:rsidRPr="007F7420">
        <w:rPr>
          <w:rFonts w:ascii="Times New Roman" w:eastAsia="Times New Roman" w:hAnsi="Times New Roman"/>
          <w:sz w:val="24"/>
          <w:szCs w:val="24"/>
        </w:rPr>
        <w:lastRenderedPageBreak/>
        <w:t>4. Создать условия для развития когнитивных и исследовательских умений с использованием печатных и электронных ресурсов на изучаемом языке,  развития информационной культуры.</w:t>
      </w:r>
    </w:p>
    <w:p w:rsidR="00DB597C" w:rsidRP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176" w:tblpY="178"/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046"/>
        <w:gridCol w:w="2694"/>
        <w:gridCol w:w="2397"/>
        <w:gridCol w:w="2155"/>
      </w:tblGrid>
      <w:tr w:rsidR="00986A74" w:rsidRPr="00DB597C" w:rsidTr="00745D42">
        <w:tc>
          <w:tcPr>
            <w:tcW w:w="726" w:type="dxa"/>
            <w:shd w:val="clear" w:color="auto" w:fill="auto"/>
          </w:tcPr>
          <w:p w:rsidR="00986A74" w:rsidRPr="00DB597C" w:rsidRDefault="00986A74" w:rsidP="00745D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046" w:type="dxa"/>
            <w:shd w:val="clear" w:color="auto" w:fill="auto"/>
          </w:tcPr>
          <w:p w:rsidR="00986A74" w:rsidRDefault="00986A74" w:rsidP="00745D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986A74" w:rsidRPr="00DB597C" w:rsidRDefault="00986A74" w:rsidP="00745D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94" w:type="dxa"/>
            <w:shd w:val="clear" w:color="auto" w:fill="auto"/>
          </w:tcPr>
          <w:p w:rsidR="00986A74" w:rsidRPr="00DB597C" w:rsidRDefault="00986A74" w:rsidP="00745D4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397" w:type="dxa"/>
          </w:tcPr>
          <w:p w:rsidR="00986A74" w:rsidRPr="00DB597C" w:rsidRDefault="00986A74" w:rsidP="00745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55" w:type="dxa"/>
          </w:tcPr>
          <w:p w:rsidR="00986A74" w:rsidRPr="00DB597C" w:rsidRDefault="00986A74" w:rsidP="00745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86A74" w:rsidRPr="0071098D" w:rsidTr="00745D42">
        <w:tc>
          <w:tcPr>
            <w:tcW w:w="726" w:type="dxa"/>
            <w:shd w:val="clear" w:color="auto" w:fill="auto"/>
          </w:tcPr>
          <w:p w:rsidR="00986A74" w:rsidRPr="007F7420" w:rsidRDefault="00986A74" w:rsidP="00745D42">
            <w:pPr>
              <w:pStyle w:val="TableParagraph"/>
              <w:spacing w:before="1"/>
              <w:ind w:left="110"/>
              <w:rPr>
                <w:i/>
                <w:sz w:val="24"/>
                <w:szCs w:val="24"/>
              </w:rPr>
            </w:pPr>
            <w:r w:rsidRPr="007F7420">
              <w:rPr>
                <w:i/>
                <w:sz w:val="24"/>
                <w:szCs w:val="24"/>
              </w:rPr>
              <w:t>ОР-1</w:t>
            </w:r>
          </w:p>
        </w:tc>
        <w:tc>
          <w:tcPr>
            <w:tcW w:w="2046" w:type="dxa"/>
            <w:shd w:val="clear" w:color="auto" w:fill="auto"/>
          </w:tcPr>
          <w:p w:rsidR="00986A74" w:rsidRPr="007F7420" w:rsidRDefault="00986A74" w:rsidP="00745D42">
            <w:pPr>
              <w:pStyle w:val="TableParagraph"/>
              <w:tabs>
                <w:tab w:val="left" w:pos="1584"/>
                <w:tab w:val="left" w:pos="2164"/>
              </w:tabs>
              <w:spacing w:before="1" w:line="276" w:lineRule="auto"/>
              <w:ind w:left="110" w:right="98"/>
              <w:jc w:val="both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Владеет языковой нормой и всеми видами речевой деятельности на иностранном языке на уровне</w:t>
            </w:r>
            <w:r w:rsidRPr="007F7420">
              <w:rPr>
                <w:spacing w:val="-2"/>
                <w:sz w:val="24"/>
                <w:szCs w:val="24"/>
              </w:rPr>
              <w:t xml:space="preserve"> </w:t>
            </w:r>
            <w:r w:rsidRPr="007F7420">
              <w:rPr>
                <w:sz w:val="24"/>
                <w:szCs w:val="24"/>
                <w:lang w:val="en-US"/>
              </w:rPr>
              <w:t>HSK</w:t>
            </w:r>
            <w:r w:rsidRPr="007F7420">
              <w:rPr>
                <w:sz w:val="24"/>
                <w:szCs w:val="24"/>
              </w:rPr>
              <w:t xml:space="preserve"> 4.</w:t>
            </w:r>
          </w:p>
        </w:tc>
        <w:tc>
          <w:tcPr>
            <w:tcW w:w="2694" w:type="dxa"/>
            <w:shd w:val="clear" w:color="auto" w:fill="auto"/>
          </w:tcPr>
          <w:p w:rsidR="00986A74" w:rsidRDefault="00986A74" w:rsidP="00745D42">
            <w:pPr>
              <w:pStyle w:val="TableParagraph"/>
              <w:spacing w:before="1" w:line="276" w:lineRule="auto"/>
              <w:ind w:left="105" w:right="331"/>
              <w:rPr>
                <w:rFonts w:eastAsia="Times New Roman"/>
                <w:sz w:val="24"/>
                <w:szCs w:val="24"/>
              </w:rPr>
            </w:pPr>
            <w:r w:rsidRPr="001343C5">
              <w:rPr>
                <w:rFonts w:eastAsia="Times New Roman"/>
                <w:sz w:val="24"/>
                <w:szCs w:val="24"/>
              </w:rPr>
              <w:t xml:space="preserve">ОПК-8. </w:t>
            </w:r>
            <w:proofErr w:type="gramStart"/>
            <w:r w:rsidRPr="001343C5">
              <w:rPr>
                <w:rFonts w:eastAsia="Times New Roman"/>
                <w:sz w:val="24"/>
                <w:szCs w:val="24"/>
              </w:rPr>
              <w:t>Способен</w:t>
            </w:r>
            <w:proofErr w:type="gramEnd"/>
            <w:r w:rsidRPr="001343C5">
              <w:rPr>
                <w:rFonts w:eastAsia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986A74" w:rsidRPr="0044185C" w:rsidRDefault="00986A74" w:rsidP="00745D42">
            <w:pPr>
              <w:pStyle w:val="TableParagraph"/>
              <w:spacing w:before="1" w:line="276" w:lineRule="auto"/>
              <w:ind w:left="105" w:right="331"/>
              <w:rPr>
                <w:rFonts w:eastAsia="Times New Roman"/>
                <w:sz w:val="24"/>
                <w:szCs w:val="24"/>
              </w:rPr>
            </w:pPr>
            <w:r w:rsidRPr="001343C5">
              <w:rPr>
                <w:rFonts w:eastAsia="Times New Roman"/>
                <w:sz w:val="24"/>
                <w:szCs w:val="24"/>
              </w:rPr>
              <w:t xml:space="preserve">ПК-2. </w:t>
            </w:r>
            <w:proofErr w:type="gramStart"/>
            <w:r w:rsidRPr="001343C5">
              <w:rPr>
                <w:rFonts w:eastAsia="Times New Roman"/>
                <w:sz w:val="24"/>
                <w:szCs w:val="24"/>
              </w:rPr>
              <w:t>Способен</w:t>
            </w:r>
            <w:proofErr w:type="gramEnd"/>
            <w:r w:rsidRPr="001343C5">
              <w:rPr>
                <w:rFonts w:eastAsia="Times New Roman"/>
                <w:sz w:val="24"/>
                <w:szCs w:val="24"/>
              </w:rPr>
              <w:t xml:space="preserve"> применять современные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343C5">
              <w:rPr>
                <w:rFonts w:eastAsia="Times New Roman"/>
                <w:sz w:val="24"/>
                <w:szCs w:val="24"/>
              </w:rPr>
              <w:t>информационно-коммуникационные технологии в учебном процессе</w:t>
            </w:r>
          </w:p>
        </w:tc>
        <w:tc>
          <w:tcPr>
            <w:tcW w:w="2397" w:type="dxa"/>
          </w:tcPr>
          <w:p w:rsidR="00986A74" w:rsidRPr="007F7420" w:rsidRDefault="00986A74" w:rsidP="00745D42">
            <w:pPr>
              <w:pStyle w:val="TableParagraph"/>
              <w:spacing w:before="1" w:line="276" w:lineRule="auto"/>
              <w:ind w:left="105" w:right="331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Метод проблемного обучения Методы демонстрации и иллюстраций</w:t>
            </w:r>
          </w:p>
          <w:p w:rsidR="00986A74" w:rsidRPr="007F7420" w:rsidRDefault="00986A74" w:rsidP="00745D42">
            <w:pPr>
              <w:pStyle w:val="TableParagraph"/>
              <w:spacing w:before="1" w:line="276" w:lineRule="auto"/>
              <w:ind w:left="105" w:right="527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Спаррин</w:t>
            </w:r>
            <w:proofErr w:type="gramStart"/>
            <w:r w:rsidRPr="007F7420">
              <w:rPr>
                <w:sz w:val="24"/>
                <w:szCs w:val="24"/>
              </w:rPr>
              <w:t>г-</w:t>
            </w:r>
            <w:proofErr w:type="gramEnd"/>
            <w:r w:rsidRPr="007F7420">
              <w:rPr>
                <w:sz w:val="24"/>
                <w:szCs w:val="24"/>
              </w:rPr>
              <w:t xml:space="preserve"> партнерство Интерактивная лекция</w:t>
            </w:r>
          </w:p>
          <w:p w:rsidR="00986A74" w:rsidRPr="007F7420" w:rsidRDefault="00986A74" w:rsidP="00745D42">
            <w:pPr>
              <w:pStyle w:val="TableParagraph"/>
              <w:spacing w:before="1" w:line="276" w:lineRule="auto"/>
              <w:ind w:left="105" w:right="52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Работа в малых группах Обучающие игры (ролевые игры, имитации, деловые игры) Исследовательский метод</w:t>
            </w:r>
          </w:p>
          <w:p w:rsidR="00986A74" w:rsidRPr="007F7420" w:rsidRDefault="00986A74" w:rsidP="00745D42">
            <w:pPr>
              <w:pStyle w:val="TableParagraph"/>
              <w:spacing w:line="278" w:lineRule="auto"/>
              <w:ind w:left="105" w:right="500"/>
              <w:rPr>
                <w:sz w:val="24"/>
                <w:szCs w:val="24"/>
                <w:highlight w:val="cyan"/>
              </w:rPr>
            </w:pPr>
            <w:r w:rsidRPr="007F7420">
              <w:rPr>
                <w:sz w:val="24"/>
                <w:szCs w:val="24"/>
              </w:rPr>
              <w:t>Метод моделирования</w:t>
            </w:r>
          </w:p>
        </w:tc>
        <w:tc>
          <w:tcPr>
            <w:tcW w:w="2155" w:type="dxa"/>
          </w:tcPr>
          <w:p w:rsidR="00986A74" w:rsidRPr="0071098D" w:rsidRDefault="00986A74" w:rsidP="00745D4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986A74" w:rsidRPr="0071098D" w:rsidRDefault="00986A74" w:rsidP="00745D4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>Доклад/сообщение</w:t>
            </w:r>
          </w:p>
          <w:p w:rsidR="00986A74" w:rsidRPr="0071098D" w:rsidRDefault="00986A74" w:rsidP="00745D4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986A74" w:rsidRPr="0071098D" w:rsidRDefault="00986A74" w:rsidP="00745D4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986A74" w:rsidRPr="0071098D" w:rsidRDefault="00986A74" w:rsidP="00745D42">
            <w:pPr>
              <w:pStyle w:val="TableParagraph"/>
              <w:spacing w:line="278" w:lineRule="auto"/>
              <w:ind w:left="104" w:right="332"/>
              <w:rPr>
                <w:sz w:val="24"/>
                <w:szCs w:val="24"/>
              </w:rPr>
            </w:pPr>
          </w:p>
        </w:tc>
      </w:tr>
      <w:tr w:rsidR="00986A74" w:rsidRPr="00DB597C" w:rsidTr="00745D42">
        <w:tc>
          <w:tcPr>
            <w:tcW w:w="726" w:type="dxa"/>
            <w:shd w:val="clear" w:color="auto" w:fill="auto"/>
          </w:tcPr>
          <w:p w:rsidR="00986A74" w:rsidRPr="007F7420" w:rsidRDefault="00986A74" w:rsidP="00745D42">
            <w:pPr>
              <w:pStyle w:val="TableParagraph"/>
              <w:spacing w:before="1"/>
              <w:ind w:left="110"/>
              <w:rPr>
                <w:i/>
                <w:sz w:val="24"/>
                <w:szCs w:val="24"/>
              </w:rPr>
            </w:pPr>
            <w:r w:rsidRPr="007F7420">
              <w:rPr>
                <w:i/>
                <w:sz w:val="24"/>
                <w:szCs w:val="24"/>
              </w:rPr>
              <w:t>ОР-2</w:t>
            </w:r>
          </w:p>
        </w:tc>
        <w:tc>
          <w:tcPr>
            <w:tcW w:w="2046" w:type="dxa"/>
            <w:shd w:val="clear" w:color="auto" w:fill="auto"/>
          </w:tcPr>
          <w:p w:rsidR="00986A74" w:rsidRPr="007F7420" w:rsidRDefault="00986A74" w:rsidP="00745D42">
            <w:pPr>
              <w:pStyle w:val="TableParagraph"/>
              <w:spacing w:before="5"/>
              <w:ind w:left="110"/>
              <w:jc w:val="both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Демонстрирует способность к устной и письменной коммуникации на иностранном языке  для решения задач межличностного и межкультурного взаимодействия</w:t>
            </w:r>
          </w:p>
        </w:tc>
        <w:tc>
          <w:tcPr>
            <w:tcW w:w="2694" w:type="dxa"/>
            <w:shd w:val="clear" w:color="auto" w:fill="auto"/>
          </w:tcPr>
          <w:p w:rsidR="00986A74" w:rsidRDefault="00986A74" w:rsidP="00745D42">
            <w:pPr>
              <w:pStyle w:val="TableParagraph"/>
              <w:keepLines/>
              <w:spacing w:before="39" w:line="278" w:lineRule="auto"/>
              <w:ind w:left="140" w:right="292"/>
              <w:rPr>
                <w:sz w:val="24"/>
                <w:szCs w:val="24"/>
              </w:rPr>
            </w:pPr>
            <w:r w:rsidRPr="001343C5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1343C5">
              <w:rPr>
                <w:sz w:val="24"/>
                <w:szCs w:val="24"/>
              </w:rPr>
              <w:t>м(</w:t>
            </w:r>
            <w:proofErr w:type="spellStart"/>
            <w:proofErr w:type="gramEnd"/>
            <w:r w:rsidRPr="001343C5">
              <w:rPr>
                <w:sz w:val="24"/>
                <w:szCs w:val="24"/>
              </w:rPr>
              <w:t>ых</w:t>
            </w:r>
            <w:proofErr w:type="spellEnd"/>
            <w:r w:rsidRPr="001343C5">
              <w:rPr>
                <w:sz w:val="24"/>
                <w:szCs w:val="24"/>
              </w:rPr>
              <w:t>) языке(ах)</w:t>
            </w:r>
          </w:p>
          <w:p w:rsidR="00986A74" w:rsidRPr="0044185C" w:rsidRDefault="00986A74" w:rsidP="00745D42">
            <w:pPr>
              <w:pStyle w:val="TableParagraph"/>
              <w:keepLines/>
              <w:spacing w:before="39" w:line="278" w:lineRule="auto"/>
              <w:ind w:left="140" w:right="292"/>
              <w:rPr>
                <w:sz w:val="24"/>
                <w:szCs w:val="24"/>
              </w:rPr>
            </w:pPr>
            <w:r w:rsidRPr="001343C5">
              <w:rPr>
                <w:sz w:val="24"/>
                <w:szCs w:val="24"/>
              </w:rPr>
              <w:t xml:space="preserve">УК-5. </w:t>
            </w:r>
            <w:proofErr w:type="gramStart"/>
            <w:r w:rsidRPr="001343C5">
              <w:rPr>
                <w:sz w:val="24"/>
                <w:szCs w:val="24"/>
              </w:rPr>
              <w:t>Способен</w:t>
            </w:r>
            <w:proofErr w:type="gramEnd"/>
            <w:r w:rsidRPr="001343C5">
              <w:rPr>
                <w:sz w:val="24"/>
                <w:szCs w:val="24"/>
              </w:rPr>
              <w:t xml:space="preserve"> воспринимать межкультурное разнообразие </w:t>
            </w:r>
            <w:r w:rsidRPr="001343C5">
              <w:rPr>
                <w:sz w:val="24"/>
                <w:szCs w:val="24"/>
              </w:rPr>
              <w:lastRenderedPageBreak/>
              <w:t>общества в социально-историческом, этическом и философском контекстах</w:t>
            </w:r>
          </w:p>
        </w:tc>
        <w:tc>
          <w:tcPr>
            <w:tcW w:w="2397" w:type="dxa"/>
          </w:tcPr>
          <w:p w:rsidR="00986A74" w:rsidRPr="0071098D" w:rsidRDefault="00986A74" w:rsidP="00745D42">
            <w:pPr>
              <w:pStyle w:val="TableParagraph"/>
              <w:spacing w:before="1" w:line="276" w:lineRule="auto"/>
              <w:ind w:left="105" w:right="740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lastRenderedPageBreak/>
              <w:t>Метод проблемного обучения</w:t>
            </w:r>
          </w:p>
          <w:p w:rsidR="00986A74" w:rsidRPr="0071098D" w:rsidRDefault="00986A74" w:rsidP="00745D42">
            <w:pPr>
              <w:pStyle w:val="TableParagraph"/>
              <w:spacing w:line="274" w:lineRule="exact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Методы</w:t>
            </w:r>
          </w:p>
          <w:p w:rsidR="00986A74" w:rsidRPr="0071098D" w:rsidRDefault="00986A74" w:rsidP="00745D42">
            <w:pPr>
              <w:pStyle w:val="TableParagraph"/>
              <w:spacing w:line="273" w:lineRule="exact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демонстрации и</w:t>
            </w:r>
          </w:p>
          <w:p w:rsidR="00986A74" w:rsidRPr="0071098D" w:rsidRDefault="00986A74" w:rsidP="00745D42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иллюстраций</w:t>
            </w:r>
          </w:p>
          <w:p w:rsidR="00986A74" w:rsidRPr="0071098D" w:rsidRDefault="00986A74" w:rsidP="00745D42">
            <w:pPr>
              <w:pStyle w:val="TableParagraph"/>
              <w:spacing w:before="7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Спарринг-</w:t>
            </w:r>
          </w:p>
          <w:p w:rsidR="00986A74" w:rsidRPr="0071098D" w:rsidRDefault="00986A74" w:rsidP="00745D42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партнерство</w:t>
            </w:r>
          </w:p>
          <w:p w:rsidR="00986A74" w:rsidRPr="0071098D" w:rsidRDefault="00986A74" w:rsidP="00745D42">
            <w:pPr>
              <w:pStyle w:val="TableParagraph"/>
              <w:spacing w:before="7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Интерактивная</w:t>
            </w:r>
          </w:p>
          <w:p w:rsidR="00986A74" w:rsidRPr="0071098D" w:rsidRDefault="00986A74" w:rsidP="00745D42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лекция</w:t>
            </w:r>
          </w:p>
          <w:p w:rsidR="00986A74" w:rsidRPr="0071098D" w:rsidRDefault="00986A74" w:rsidP="00745D42">
            <w:pPr>
              <w:pStyle w:val="TableParagraph"/>
              <w:spacing w:before="7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Работа в малых</w:t>
            </w:r>
          </w:p>
          <w:p w:rsidR="00986A74" w:rsidRPr="0071098D" w:rsidRDefault="00986A74" w:rsidP="00745D42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proofErr w:type="gramStart"/>
            <w:r w:rsidRPr="0071098D">
              <w:rPr>
                <w:sz w:val="24"/>
                <w:szCs w:val="24"/>
              </w:rPr>
              <w:t>группах</w:t>
            </w:r>
            <w:proofErr w:type="gramEnd"/>
          </w:p>
          <w:p w:rsidR="00986A74" w:rsidRPr="0071098D" w:rsidRDefault="00986A74" w:rsidP="00745D42">
            <w:pPr>
              <w:pStyle w:val="TableParagraph"/>
              <w:spacing w:before="7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Обучающие игры</w:t>
            </w:r>
          </w:p>
          <w:p w:rsidR="00986A74" w:rsidRPr="0071098D" w:rsidRDefault="00986A74" w:rsidP="00745D42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proofErr w:type="gramStart"/>
            <w:r w:rsidRPr="0071098D">
              <w:rPr>
                <w:sz w:val="24"/>
                <w:szCs w:val="24"/>
              </w:rPr>
              <w:t>(ролевые игры,</w:t>
            </w:r>
            <w:proofErr w:type="gramEnd"/>
          </w:p>
          <w:p w:rsidR="00986A74" w:rsidRPr="0071098D" w:rsidRDefault="00986A74" w:rsidP="00745D42">
            <w:pPr>
              <w:pStyle w:val="TableParagraph"/>
              <w:spacing w:before="7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имитации, деловые</w:t>
            </w:r>
          </w:p>
          <w:p w:rsidR="00986A74" w:rsidRPr="0071098D" w:rsidRDefault="00986A74" w:rsidP="00745D42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игры)</w:t>
            </w:r>
          </w:p>
          <w:p w:rsidR="00986A74" w:rsidRPr="0071098D" w:rsidRDefault="00986A74" w:rsidP="00745D42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Исследовательский</w:t>
            </w:r>
          </w:p>
          <w:p w:rsidR="00986A74" w:rsidRPr="0071098D" w:rsidRDefault="00986A74" w:rsidP="00745D42">
            <w:pPr>
              <w:pStyle w:val="TableParagraph"/>
              <w:spacing w:before="7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метод</w:t>
            </w:r>
          </w:p>
          <w:p w:rsidR="00986A74" w:rsidRPr="0071098D" w:rsidRDefault="00986A74" w:rsidP="00745D42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lastRenderedPageBreak/>
              <w:t>Метод</w:t>
            </w:r>
          </w:p>
          <w:p w:rsidR="00986A74" w:rsidRPr="0071098D" w:rsidRDefault="00986A74" w:rsidP="00745D42">
            <w:pPr>
              <w:pStyle w:val="TableParagraph"/>
              <w:spacing w:before="8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моделирования</w:t>
            </w:r>
          </w:p>
        </w:tc>
        <w:tc>
          <w:tcPr>
            <w:tcW w:w="2155" w:type="dxa"/>
          </w:tcPr>
          <w:p w:rsidR="00986A74" w:rsidRPr="0071098D" w:rsidRDefault="00986A74" w:rsidP="00745D4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lastRenderedPageBreak/>
              <w:t>Эссе</w:t>
            </w:r>
          </w:p>
          <w:p w:rsidR="00986A74" w:rsidRPr="0071098D" w:rsidRDefault="00986A74" w:rsidP="00745D4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>Доклад/сообщение</w:t>
            </w:r>
          </w:p>
          <w:p w:rsidR="00986A74" w:rsidRPr="0071098D" w:rsidRDefault="00986A74" w:rsidP="00745D4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986A74" w:rsidRPr="0071098D" w:rsidRDefault="00986A74" w:rsidP="00745D4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986A74" w:rsidRPr="0071098D" w:rsidRDefault="00986A74" w:rsidP="00745D4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A74" w:rsidRPr="0071098D" w:rsidRDefault="00986A74" w:rsidP="00745D42">
            <w:pPr>
              <w:pStyle w:val="TableParagraph"/>
              <w:spacing w:before="5"/>
              <w:ind w:left="104"/>
              <w:jc w:val="both"/>
              <w:rPr>
                <w:sz w:val="24"/>
                <w:szCs w:val="24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proofErr w:type="spellStart"/>
      <w:r w:rsidR="00986A74">
        <w:rPr>
          <w:rFonts w:ascii="Times New Roman" w:eastAsia="Times New Roman" w:hAnsi="Times New Roman"/>
          <w:sz w:val="24"/>
          <w:lang w:eastAsia="ru-RU"/>
        </w:rPr>
        <w:t>Белокурова</w:t>
      </w:r>
      <w:proofErr w:type="spellEnd"/>
      <w:r w:rsidR="00986A74">
        <w:rPr>
          <w:rFonts w:ascii="Times New Roman" w:eastAsia="Times New Roman" w:hAnsi="Times New Roman"/>
          <w:sz w:val="24"/>
          <w:lang w:eastAsia="ru-RU"/>
        </w:rPr>
        <w:t xml:space="preserve"> С.С.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986A74">
        <w:rPr>
          <w:rFonts w:ascii="Times New Roman" w:eastAsia="Times New Roman" w:hAnsi="Times New Roman"/>
          <w:sz w:val="24"/>
          <w:lang w:eastAsia="ru-RU"/>
        </w:rPr>
        <w:t>преподаватель кафедры иноязычной профессиональной коммуникации НГПУ им. К. Минина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ФИО, </w:t>
      </w:r>
      <w:proofErr w:type="spellStart"/>
      <w:r w:rsidRPr="00DB597C">
        <w:rPr>
          <w:rFonts w:ascii="Times New Roman" w:eastAsia="Times New Roman" w:hAnsi="Times New Roman"/>
          <w:sz w:val="24"/>
          <w:lang w:eastAsia="ru-RU"/>
        </w:rPr>
        <w:t>уч</w:t>
      </w:r>
      <w:proofErr w:type="gramStart"/>
      <w:r w:rsidRPr="00DB597C">
        <w:rPr>
          <w:rFonts w:ascii="Times New Roman" w:eastAsia="Times New Roman" w:hAnsi="Times New Roman"/>
          <w:sz w:val="24"/>
          <w:lang w:eastAsia="ru-RU"/>
        </w:rPr>
        <w:t>.с</w:t>
      </w:r>
      <w:proofErr w:type="gramEnd"/>
      <w:r w:rsidRPr="00DB597C">
        <w:rPr>
          <w:rFonts w:ascii="Times New Roman" w:eastAsia="Times New Roman" w:hAnsi="Times New Roman"/>
          <w:sz w:val="24"/>
          <w:lang w:eastAsia="ru-RU"/>
        </w:rPr>
        <w:t>тепень</w:t>
      </w:r>
      <w:proofErr w:type="spellEnd"/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Pr="00DB597C">
        <w:rPr>
          <w:rFonts w:ascii="Times New Roman" w:eastAsia="Times New Roman" w:hAnsi="Times New Roman"/>
          <w:sz w:val="24"/>
          <w:lang w:eastAsia="ru-RU"/>
        </w:rPr>
        <w:t>уч.звание</w:t>
      </w:r>
      <w:proofErr w:type="spellEnd"/>
      <w:r w:rsidRPr="00DB597C">
        <w:rPr>
          <w:rFonts w:ascii="Times New Roman" w:eastAsia="Times New Roman" w:hAnsi="Times New Roman"/>
          <w:sz w:val="24"/>
          <w:lang w:eastAsia="ru-RU"/>
        </w:rPr>
        <w:t>, должность и место работы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6A74" w:rsidRPr="007F7420" w:rsidRDefault="00986A74" w:rsidP="00986A74">
      <w:pPr>
        <w:spacing w:after="49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Модуль «Углубленный курс второго иностранного языка (китайский)» является логическим продолжением модуля «Практический курс второго иностранного языка (китайский)», для его освоения требуются знания, коммуникативные навыки и умения, сформированные в процессе изучения вышеназванного модуля.  </w:t>
      </w:r>
    </w:p>
    <w:p w:rsidR="00986A74" w:rsidRPr="00501C18" w:rsidRDefault="00986A74" w:rsidP="00986A74">
      <w:pPr>
        <w:spacing w:after="50"/>
        <w:ind w:right="108" w:firstLine="708"/>
        <w:jc w:val="both"/>
        <w:rPr>
          <w:rFonts w:ascii="Times New Roman" w:hAnsi="Times New Roman"/>
          <w:sz w:val="24"/>
          <w:szCs w:val="24"/>
        </w:rPr>
      </w:pPr>
      <w:r w:rsidRPr="00501C18">
        <w:rPr>
          <w:rFonts w:ascii="Times New Roman" w:hAnsi="Times New Roman"/>
          <w:sz w:val="24"/>
          <w:szCs w:val="24"/>
        </w:rPr>
        <w:t>Для освоения модуля студент должен владеть следующими компетенциями:</w:t>
      </w:r>
    </w:p>
    <w:p w:rsidR="00986A74" w:rsidRPr="00501C18" w:rsidRDefault="00986A74" w:rsidP="00986A74">
      <w:pPr>
        <w:spacing w:after="25"/>
        <w:ind w:firstLine="696"/>
        <w:rPr>
          <w:rFonts w:ascii="Times New Roman" w:hAnsi="Times New Roman"/>
          <w:sz w:val="24"/>
          <w:szCs w:val="24"/>
        </w:rPr>
      </w:pPr>
      <w:r w:rsidRPr="00501C18">
        <w:rPr>
          <w:rFonts w:ascii="Times New Roman" w:hAnsi="Times New Roman"/>
          <w:sz w:val="24"/>
          <w:szCs w:val="24"/>
        </w:rPr>
        <w:t xml:space="preserve">УК-1 Способен осуществлять поиск, критический анализ и синтез информации, применять системный подход для решения поставленных задач. </w:t>
      </w:r>
    </w:p>
    <w:p w:rsidR="00986A74" w:rsidRDefault="00986A74" w:rsidP="00986A74">
      <w:pPr>
        <w:spacing w:after="25"/>
        <w:ind w:firstLine="696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Модуль «Углубленный курс второго иностранного языка (китайский)» является предшествующим модулю «Коммуникативный курс второго иностранного  языка (китайский)».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986A74" w:rsidRPr="00515BED" w:rsidTr="00745D42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515BED" w:rsidRDefault="00986A74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515BED" w:rsidRDefault="00986A74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515B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515B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515B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515B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515B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86A74" w:rsidRPr="00515BED" w:rsidTr="00745D42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515BED" w:rsidRDefault="00986A74" w:rsidP="00745D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515BED" w:rsidRDefault="00986A74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</w:t>
            </w: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/17</w:t>
            </w:r>
          </w:p>
        </w:tc>
      </w:tr>
      <w:tr w:rsidR="00986A74" w:rsidRPr="00515BED" w:rsidTr="00745D42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515BED" w:rsidRDefault="00986A74" w:rsidP="00745D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515BED" w:rsidRDefault="00986A74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/9</w:t>
            </w:r>
            <w:r w:rsidRPr="00515BED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6</w:t>
            </w:r>
          </w:p>
        </w:tc>
      </w:tr>
      <w:tr w:rsidR="00986A74" w:rsidRPr="00515BED" w:rsidTr="00745D42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515BED" w:rsidRDefault="00986A74" w:rsidP="00745D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515BED" w:rsidRDefault="00986A74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986A74" w:rsidRPr="00515BED" w:rsidTr="00745D42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515BED" w:rsidRDefault="00986A74" w:rsidP="00745D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515BED" w:rsidRDefault="00986A74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22/0,6</w:t>
            </w:r>
          </w:p>
        </w:tc>
      </w:tr>
      <w:tr w:rsidR="00986A74" w:rsidRPr="00515BED" w:rsidTr="00745D42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515BED" w:rsidRDefault="00986A74" w:rsidP="00745D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515BED" w:rsidRDefault="00986A74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986A74" w:rsidRPr="00DB597C" w:rsidTr="00745D42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515BED" w:rsidRDefault="00986A74" w:rsidP="00745D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A74" w:rsidRPr="00A12300" w:rsidRDefault="00986A74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86A74" w:rsidRPr="00986A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Углубленный курс второго иностранного языка (китайский)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175"/>
        <w:gridCol w:w="3574"/>
        <w:gridCol w:w="814"/>
        <w:gridCol w:w="320"/>
        <w:gridCol w:w="1212"/>
        <w:gridCol w:w="1418"/>
        <w:gridCol w:w="1276"/>
        <w:gridCol w:w="1276"/>
        <w:gridCol w:w="992"/>
        <w:gridCol w:w="1134"/>
        <w:gridCol w:w="1275"/>
        <w:gridCol w:w="1135"/>
      </w:tblGrid>
      <w:tr w:rsidR="00C04C59" w:rsidRPr="00DB597C" w:rsidTr="00745D42">
        <w:trPr>
          <w:trHeight w:val="302"/>
        </w:trPr>
        <w:tc>
          <w:tcPr>
            <w:tcW w:w="958" w:type="dxa"/>
            <w:vMerge w:val="restart"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gridSpan w:val="2"/>
            <w:vMerge w:val="restart"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1134" w:type="dxa"/>
            <w:gridSpan w:val="2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74" w:type="dxa"/>
            <w:gridSpan w:val="5"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04C59" w:rsidRPr="00DB597C" w:rsidTr="00745D42">
        <w:tc>
          <w:tcPr>
            <w:tcW w:w="958" w:type="dxa"/>
            <w:vMerge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3"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C04C59" w:rsidRPr="007313A4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04C59" w:rsidRPr="00DB597C" w:rsidTr="00745D42">
        <w:tc>
          <w:tcPr>
            <w:tcW w:w="958" w:type="dxa"/>
            <w:vMerge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04C59" w:rsidRPr="00DB597C" w:rsidTr="00745D42">
        <w:tc>
          <w:tcPr>
            <w:tcW w:w="1133" w:type="dxa"/>
            <w:gridSpan w:val="2"/>
          </w:tcPr>
          <w:p w:rsidR="00C04C59" w:rsidRPr="00DB597C" w:rsidRDefault="00C04C59" w:rsidP="00C04C59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26" w:type="dxa"/>
            <w:gridSpan w:val="11"/>
            <w:shd w:val="clear" w:color="auto" w:fill="auto"/>
            <w:vAlign w:val="center"/>
          </w:tcPr>
          <w:p w:rsidR="00C04C59" w:rsidRPr="00DB597C" w:rsidRDefault="00C04C59" w:rsidP="00C04C59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C04C59" w:rsidRPr="00DB597C" w:rsidTr="00745D42">
        <w:tc>
          <w:tcPr>
            <w:tcW w:w="958" w:type="dxa"/>
            <w:shd w:val="clear" w:color="auto" w:fill="auto"/>
          </w:tcPr>
          <w:p w:rsidR="00C04C59" w:rsidRPr="007F7420" w:rsidRDefault="00C04C59" w:rsidP="00745D42">
            <w:pPr>
              <w:pStyle w:val="TableParagraph"/>
              <w:spacing w:before="156"/>
              <w:ind w:left="-4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К.М.15.0</w:t>
            </w:r>
            <w:r w:rsidRPr="007F7420">
              <w:rPr>
                <w:sz w:val="24"/>
                <w:szCs w:val="24"/>
              </w:rPr>
              <w:t>1</w:t>
            </w:r>
          </w:p>
        </w:tc>
        <w:tc>
          <w:tcPr>
            <w:tcW w:w="3749" w:type="dxa"/>
            <w:gridSpan w:val="2"/>
            <w:shd w:val="clear" w:color="auto" w:fill="auto"/>
          </w:tcPr>
          <w:p w:rsidR="00C04C59" w:rsidRPr="007F7420" w:rsidRDefault="00C04C59" w:rsidP="00745D42">
            <w:pPr>
              <w:pStyle w:val="TableParagraph"/>
              <w:spacing w:before="39"/>
              <w:ind w:left="-47" w:right="-107"/>
              <w:rPr>
                <w:sz w:val="24"/>
                <w:szCs w:val="24"/>
              </w:rPr>
            </w:pPr>
            <w:r w:rsidRPr="004760C4">
              <w:rPr>
                <w:color w:val="000000"/>
                <w:sz w:val="24"/>
                <w:szCs w:val="24"/>
              </w:rPr>
              <w:t>Практика устной и письменной речи китайского языка (2)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:rsidR="00C04C59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04C59" w:rsidRPr="00EF3EE5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F3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EF3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04C59" w:rsidRPr="005206E3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44185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C04C59" w:rsidRPr="00DB597C" w:rsidTr="00745D42">
        <w:tc>
          <w:tcPr>
            <w:tcW w:w="1133" w:type="dxa"/>
            <w:gridSpan w:val="2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26" w:type="dxa"/>
            <w:gridSpan w:val="11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</w:t>
            </w:r>
            <w:r w:rsidRPr="0085379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ВЫБРАТЬ 1 ИЗ 2)</w:t>
            </w:r>
          </w:p>
        </w:tc>
      </w:tr>
      <w:tr w:rsidR="00C04C59" w:rsidRPr="007313A4" w:rsidTr="00745D42">
        <w:tc>
          <w:tcPr>
            <w:tcW w:w="958" w:type="dxa"/>
            <w:shd w:val="clear" w:color="auto" w:fill="auto"/>
          </w:tcPr>
          <w:p w:rsidR="00C04C59" w:rsidRPr="007F7420" w:rsidRDefault="00C04C59" w:rsidP="00745D42">
            <w:pPr>
              <w:pStyle w:val="TableParagraph"/>
              <w:spacing w:before="39"/>
              <w:ind w:right="-107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К.М.15.ДВ.01.01</w:t>
            </w:r>
          </w:p>
        </w:tc>
        <w:tc>
          <w:tcPr>
            <w:tcW w:w="3749" w:type="dxa"/>
            <w:gridSpan w:val="2"/>
            <w:shd w:val="clear" w:color="auto" w:fill="auto"/>
          </w:tcPr>
          <w:p w:rsidR="00C04C59" w:rsidRPr="007F7420" w:rsidRDefault="00C04C59" w:rsidP="00745D42">
            <w:pPr>
              <w:pStyle w:val="TableParagraph"/>
              <w:spacing w:before="1"/>
              <w:ind w:left="104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Систематизирующий курс грамматики  (китайский язык)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C04C59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04C59" w:rsidRPr="003E1B4A" w:rsidRDefault="00C04C59" w:rsidP="00745D4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2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04C59" w:rsidRPr="0044185C" w:rsidRDefault="00C04C59" w:rsidP="00745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185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C04C59" w:rsidRPr="00DB597C" w:rsidTr="00745D42">
        <w:tc>
          <w:tcPr>
            <w:tcW w:w="958" w:type="dxa"/>
            <w:shd w:val="clear" w:color="auto" w:fill="auto"/>
          </w:tcPr>
          <w:p w:rsidR="00C04C59" w:rsidRPr="007F7420" w:rsidRDefault="00C04C59" w:rsidP="00745D42">
            <w:pPr>
              <w:pStyle w:val="TableParagraph"/>
              <w:spacing w:before="39"/>
              <w:ind w:right="-107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К.М.15.ДВ.01.02</w:t>
            </w:r>
          </w:p>
        </w:tc>
        <w:tc>
          <w:tcPr>
            <w:tcW w:w="3749" w:type="dxa"/>
            <w:gridSpan w:val="2"/>
            <w:shd w:val="clear" w:color="auto" w:fill="auto"/>
          </w:tcPr>
          <w:p w:rsidR="00C04C59" w:rsidRPr="00EF3EE5" w:rsidRDefault="00C04C59" w:rsidP="00745D42">
            <w:pPr>
              <w:pStyle w:val="TableParagraph"/>
              <w:spacing w:before="1"/>
              <w:ind w:left="104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Грамматический практикум по  китайскому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C04C59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04C59" w:rsidRPr="003E1B4A" w:rsidRDefault="00C04C59" w:rsidP="00745D4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2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04C59" w:rsidRPr="0044185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ОР-1, </w:t>
            </w:r>
            <w:r w:rsidRPr="0044185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C04C59" w:rsidRPr="00DB597C" w:rsidTr="00745D42">
        <w:tc>
          <w:tcPr>
            <w:tcW w:w="1133" w:type="dxa"/>
            <w:gridSpan w:val="2"/>
          </w:tcPr>
          <w:p w:rsidR="00C04C59" w:rsidRDefault="00C04C59" w:rsidP="00745D42">
            <w:pPr>
              <w:tabs>
                <w:tab w:val="left" w:pos="814"/>
              </w:tabs>
              <w:spacing w:after="0" w:line="240" w:lineRule="auto"/>
              <w:ind w:firstLine="28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26" w:type="dxa"/>
            <w:gridSpan w:val="11"/>
            <w:shd w:val="clear" w:color="auto" w:fill="auto"/>
          </w:tcPr>
          <w:p w:rsidR="00C04C59" w:rsidRPr="0044185C" w:rsidRDefault="00C04C59" w:rsidP="00745D42">
            <w:pPr>
              <w:tabs>
                <w:tab w:val="left" w:pos="814"/>
              </w:tabs>
              <w:spacing w:after="0" w:line="240" w:lineRule="auto"/>
              <w:ind w:firstLine="28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ПРАКТИКА</w:t>
            </w:r>
          </w:p>
        </w:tc>
      </w:tr>
      <w:tr w:rsidR="00C04C59" w:rsidRPr="00DB597C" w:rsidTr="00745D42">
        <w:tc>
          <w:tcPr>
            <w:tcW w:w="958" w:type="dxa"/>
            <w:shd w:val="clear" w:color="auto" w:fill="auto"/>
          </w:tcPr>
          <w:p w:rsidR="00C04C59" w:rsidRPr="007F7420" w:rsidRDefault="00C04C59" w:rsidP="00745D42">
            <w:pPr>
              <w:pStyle w:val="TableParagraph"/>
              <w:spacing w:before="39"/>
              <w:ind w:right="-107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К.М.15.02(У)</w:t>
            </w:r>
          </w:p>
        </w:tc>
        <w:tc>
          <w:tcPr>
            <w:tcW w:w="3749" w:type="dxa"/>
            <w:gridSpan w:val="2"/>
            <w:shd w:val="clear" w:color="auto" w:fill="auto"/>
          </w:tcPr>
          <w:p w:rsidR="00C04C59" w:rsidRDefault="00C04C59" w:rsidP="00745D42">
            <w:pPr>
              <w:pStyle w:val="TableParagraph"/>
              <w:spacing w:before="1"/>
              <w:ind w:left="104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Учебная (ознакомительная) практика (</w:t>
            </w:r>
            <w:proofErr w:type="gramStart"/>
            <w:r w:rsidRPr="00EF3EE5">
              <w:rPr>
                <w:sz w:val="24"/>
                <w:szCs w:val="24"/>
              </w:rPr>
              <w:t>китайский</w:t>
            </w:r>
            <w:proofErr w:type="gramEnd"/>
            <w:r w:rsidRPr="00EF3EE5">
              <w:rPr>
                <w:sz w:val="24"/>
                <w:szCs w:val="24"/>
              </w:rPr>
              <w:t>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4C59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04C59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C59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4C59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</w:tcPr>
          <w:p w:rsidR="00C04C59" w:rsidRPr="00EC20B5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4C59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C2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04C59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04C59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04C59" w:rsidRPr="0044185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185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C04C59" w:rsidRPr="00DB597C" w:rsidTr="00745D42">
        <w:tc>
          <w:tcPr>
            <w:tcW w:w="1133" w:type="dxa"/>
            <w:gridSpan w:val="2"/>
          </w:tcPr>
          <w:p w:rsidR="00C04C59" w:rsidRDefault="00C04C59" w:rsidP="00745D4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26" w:type="dxa"/>
            <w:gridSpan w:val="11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C04C59" w:rsidRPr="00DB597C" w:rsidTr="00745D42">
        <w:tc>
          <w:tcPr>
            <w:tcW w:w="958" w:type="dxa"/>
            <w:shd w:val="clear" w:color="auto" w:fill="auto"/>
            <w:vAlign w:val="center"/>
          </w:tcPr>
          <w:p w:rsidR="00C04C59" w:rsidRPr="00DB597C" w:rsidRDefault="00C04C59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F3EE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К.М.15.03(К)</w:t>
            </w:r>
          </w:p>
        </w:tc>
        <w:tc>
          <w:tcPr>
            <w:tcW w:w="3749" w:type="dxa"/>
            <w:gridSpan w:val="2"/>
            <w:shd w:val="clear" w:color="auto" w:fill="auto"/>
          </w:tcPr>
          <w:p w:rsidR="00C04C59" w:rsidRPr="007F7420" w:rsidRDefault="00C04C59" w:rsidP="00745D42">
            <w:pPr>
              <w:pStyle w:val="TableParagraph"/>
              <w:spacing w:before="40"/>
              <w:ind w:left="104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Экзамены по модулю "Углубленный курс второго иностранного языка (китайский)"</w:t>
            </w:r>
          </w:p>
        </w:tc>
        <w:tc>
          <w:tcPr>
            <w:tcW w:w="814" w:type="dxa"/>
            <w:shd w:val="clear" w:color="auto" w:fill="auto"/>
          </w:tcPr>
          <w:p w:rsidR="00C04C59" w:rsidRPr="007F7420" w:rsidRDefault="00C04C59" w:rsidP="00745D42">
            <w:pPr>
              <w:pStyle w:val="TableParagraph"/>
              <w:jc w:val="center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-</w:t>
            </w:r>
          </w:p>
        </w:tc>
        <w:tc>
          <w:tcPr>
            <w:tcW w:w="1532" w:type="dxa"/>
            <w:gridSpan w:val="2"/>
            <w:shd w:val="clear" w:color="auto" w:fill="auto"/>
          </w:tcPr>
          <w:p w:rsidR="00C04C59" w:rsidRPr="007F7420" w:rsidRDefault="00C04C59" w:rsidP="00745D42">
            <w:pPr>
              <w:pStyle w:val="TableParagraph"/>
              <w:jc w:val="center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04C59" w:rsidRPr="007F7420" w:rsidRDefault="00C04C59" w:rsidP="00745D42">
            <w:pPr>
              <w:pStyle w:val="TableParagraph"/>
              <w:jc w:val="center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04C59" w:rsidRPr="007F7420" w:rsidRDefault="00C04C59" w:rsidP="00745D42">
            <w:pPr>
              <w:pStyle w:val="TableParagraph"/>
              <w:jc w:val="center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04C59" w:rsidRPr="007F7420" w:rsidRDefault="00C04C59" w:rsidP="00745D4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04C59" w:rsidRPr="007F7420" w:rsidRDefault="00C04C59" w:rsidP="00745D42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F7420">
              <w:rPr>
                <w:sz w:val="24"/>
                <w:szCs w:val="24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</w:tcPr>
          <w:p w:rsidR="00C04C59" w:rsidRPr="007F7420" w:rsidRDefault="00C04C59" w:rsidP="00745D42">
            <w:pPr>
              <w:pStyle w:val="TableParagraph"/>
              <w:jc w:val="center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04C59" w:rsidRPr="007F7420" w:rsidRDefault="00C04C59" w:rsidP="00745D42">
            <w:pPr>
              <w:pStyle w:val="TableParagraph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5" w:type="dxa"/>
            <w:shd w:val="clear" w:color="auto" w:fill="auto"/>
          </w:tcPr>
          <w:p w:rsidR="00C04C59" w:rsidRPr="007F7420" w:rsidRDefault="00C04C59" w:rsidP="00745D42">
            <w:pPr>
              <w:pStyle w:val="TableParagraph"/>
              <w:jc w:val="center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ОР-1, ОР-2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074D2C" w:rsidRPr="00DB597C" w:rsidRDefault="00074D2C" w:rsidP="00C04C59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BBE" w:rsidRDefault="00791BBE" w:rsidP="00CA7167">
      <w:pPr>
        <w:spacing w:after="0" w:line="240" w:lineRule="auto"/>
      </w:pPr>
      <w:r>
        <w:separator/>
      </w:r>
    </w:p>
  </w:endnote>
  <w:endnote w:type="continuationSeparator" w:id="0">
    <w:p w:rsidR="00791BBE" w:rsidRDefault="00791BB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C59">
          <w:rPr>
            <w:noProof/>
          </w:rPr>
          <w:t>5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BBE" w:rsidRDefault="00791BBE" w:rsidP="00CA7167">
      <w:pPr>
        <w:spacing w:after="0" w:line="240" w:lineRule="auto"/>
      </w:pPr>
      <w:r>
        <w:separator/>
      </w:r>
    </w:p>
  </w:footnote>
  <w:footnote w:type="continuationSeparator" w:id="0">
    <w:p w:rsidR="00791BBE" w:rsidRDefault="00791BB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91BBE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D4EFA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86A74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C04C59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rsid w:val="00986A7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rsid w:val="00986A7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42753-C1D7-44BB-BD22-9E0B4AA8B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</cp:revision>
  <cp:lastPrinted>2018-12-14T12:13:00Z</cp:lastPrinted>
  <dcterms:created xsi:type="dcterms:W3CDTF">2019-01-24T08:00:00Z</dcterms:created>
  <dcterms:modified xsi:type="dcterms:W3CDTF">2021-05-25T08:33:00Z</dcterms:modified>
</cp:coreProperties>
</file>